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D291" w14:textId="77777777" w:rsidR="00894846" w:rsidRDefault="00894846" w:rsidP="00894846">
      <w:pPr>
        <w:pStyle w:val="NormalWeb"/>
        <w:shd w:val="clear" w:color="auto" w:fill="FFFFFF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CARTA APOSTÓLICA</w:t>
      </w:r>
    </w:p>
    <w:p w14:paraId="43DBFD63" w14:textId="77777777" w:rsidR="00894846" w:rsidRPr="00894846" w:rsidRDefault="00894846" w:rsidP="00894846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894846">
        <w:rPr>
          <w:rFonts w:ascii="Arial" w:hAnsi="Arial" w:cs="Arial"/>
          <w:color w:val="000000"/>
          <w:sz w:val="28"/>
          <w:szCs w:val="28"/>
        </w:rPr>
        <w:t>NA FORMA DE MOTU "PRÓPRIO</w:t>
      </w:r>
    </w:p>
    <w:p w14:paraId="699495F4" w14:textId="77777777" w:rsidR="00894846" w:rsidRPr="00894846" w:rsidRDefault="00894846" w:rsidP="00894846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894846">
        <w:rPr>
          <w:rFonts w:ascii="Arial" w:hAnsi="Arial" w:cs="Arial"/>
          <w:color w:val="000000"/>
          <w:sz w:val="28"/>
          <w:szCs w:val="28"/>
        </w:rPr>
        <w:t>DA ALTA PONTIFF</w:t>
      </w:r>
    </w:p>
    <w:p w14:paraId="0449AD6D" w14:textId="77777777" w:rsidR="00894846" w:rsidRPr="00894846" w:rsidRDefault="00894846" w:rsidP="00894846">
      <w:pPr>
        <w:pStyle w:val="NormalWeb"/>
        <w:shd w:val="clear" w:color="auto" w:fill="FFFFFF"/>
        <w:spacing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94846">
        <w:rPr>
          <w:rFonts w:ascii="Arial" w:hAnsi="Arial" w:cs="Arial"/>
          <w:color w:val="000000"/>
          <w:sz w:val="28"/>
          <w:szCs w:val="28"/>
        </w:rPr>
        <w:t>FRANCISCO</w:t>
      </w:r>
    </w:p>
    <w:p w14:paraId="198EE4C6" w14:textId="77777777" w:rsidR="00894846" w:rsidRPr="00894846" w:rsidRDefault="00894846" w:rsidP="00894846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894846">
        <w:rPr>
          <w:rFonts w:ascii="Arial" w:hAnsi="Arial" w:cs="Arial"/>
          <w:color w:val="000000"/>
          <w:sz w:val="28"/>
          <w:szCs w:val="28"/>
        </w:rPr>
        <w:t>"TRADITIONIS CUSTODES"</w:t>
      </w:r>
    </w:p>
    <w:p w14:paraId="19EB3FEC" w14:textId="77777777" w:rsidR="00894846" w:rsidRPr="00894846" w:rsidRDefault="00894846" w:rsidP="00894846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894846">
        <w:rPr>
          <w:rFonts w:ascii="Arial" w:hAnsi="Arial" w:cs="Arial"/>
          <w:color w:val="000000"/>
          <w:sz w:val="28"/>
          <w:szCs w:val="28"/>
        </w:rPr>
        <w:t>SOBRE O USO DA LITURGIA ROMANA ANTES DA REFORMA DE 1970</w:t>
      </w:r>
    </w:p>
    <w:p w14:paraId="70FFF8DA" w14:textId="77777777" w:rsidR="00894846" w:rsidRPr="00894846" w:rsidRDefault="00894846" w:rsidP="00894846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</w:rPr>
      </w:pPr>
    </w:p>
    <w:p w14:paraId="26FAC546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</w:rPr>
        <w:t>Guardiões da tradição, os Bispos, em comunhão com o Bispo de Roma, constituem o princípio visível e o fundamento da unidade nas suas Igrejas particulares (1) Sob a orientação do Espírito Santo, através do anúncio do Evangelho e da celebração do Eucaristia, eles governam as Igrejas particulares que lhes foram confiadas (2).</w:t>
      </w:r>
    </w:p>
    <w:p w14:paraId="7D6ECE7D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</w:rPr>
        <w:t>Promover a concórdia e a unidade na Igreja, com paternal solicitude para com aqueles que em algumas regiões aderiram às formas litúrgicas anteriores à reforma desejada pelo Concílio Vaticano II, meus veneráveis ​​Predecessores São João Paulo II e Bento XVI, concederam e regulamentaram a faculdade de utilizar o Missal Romano publicado por São João XXIII em 1962 (3). Desta forma, queriam "facilitar a comunhão eclesial aos católicos que se sentem ligados às formas litúrgicas anteriores" e não aos outros (4).</w:t>
      </w:r>
    </w:p>
    <w:p w14:paraId="1EF49D3B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</w:rPr>
        <w:t xml:space="preserve">Por iniciativa do meu venerado predecessor Bento XVI de convidar os bispos para uma avaliação da aplicação do Motu </w:t>
      </w:r>
      <w:proofErr w:type="spellStart"/>
      <w:r w:rsidRPr="00894846">
        <w:rPr>
          <w:rFonts w:ascii="Arial" w:hAnsi="Arial" w:cs="Arial"/>
          <w:color w:val="000000"/>
        </w:rPr>
        <w:t>Proprio</w:t>
      </w:r>
      <w:proofErr w:type="spellEnd"/>
      <w:r w:rsidRPr="00894846">
        <w:rPr>
          <w:rFonts w:ascii="Arial" w:hAnsi="Arial" w:cs="Arial"/>
          <w:color w:val="000000"/>
        </w:rPr>
        <w:t xml:space="preserve"> </w:t>
      </w:r>
      <w:proofErr w:type="spellStart"/>
      <w:r w:rsidRPr="00894846">
        <w:rPr>
          <w:rFonts w:ascii="Arial" w:hAnsi="Arial" w:cs="Arial"/>
          <w:color w:val="000000"/>
        </w:rPr>
        <w:t>Summorum</w:t>
      </w:r>
      <w:proofErr w:type="spellEnd"/>
      <w:r w:rsidRPr="00894846">
        <w:rPr>
          <w:rFonts w:ascii="Arial" w:hAnsi="Arial" w:cs="Arial"/>
          <w:color w:val="000000"/>
        </w:rPr>
        <w:t xml:space="preserve"> </w:t>
      </w:r>
      <w:proofErr w:type="spellStart"/>
      <w:r w:rsidRPr="00894846">
        <w:rPr>
          <w:rFonts w:ascii="Arial" w:hAnsi="Arial" w:cs="Arial"/>
          <w:color w:val="000000"/>
        </w:rPr>
        <w:t>Pontificum</w:t>
      </w:r>
      <w:proofErr w:type="spellEnd"/>
      <w:r w:rsidRPr="00894846">
        <w:rPr>
          <w:rFonts w:ascii="Arial" w:hAnsi="Arial" w:cs="Arial"/>
          <w:color w:val="000000"/>
        </w:rPr>
        <w:t xml:space="preserve">, três anos após sua publicação, a Congregação para a Doutrina da Fé realizou uma ampla consulta aos bispos em </w:t>
      </w:r>
      <w:proofErr w:type="gramStart"/>
      <w:r w:rsidRPr="00894846">
        <w:rPr>
          <w:rFonts w:ascii="Arial" w:hAnsi="Arial" w:cs="Arial"/>
          <w:color w:val="000000"/>
        </w:rPr>
        <w:t>2020 ,</w:t>
      </w:r>
      <w:proofErr w:type="gramEnd"/>
      <w:r w:rsidRPr="00894846">
        <w:rPr>
          <w:rFonts w:ascii="Arial" w:hAnsi="Arial" w:cs="Arial"/>
          <w:color w:val="000000"/>
        </w:rPr>
        <w:t xml:space="preserve"> cujos resultados foram considerados à luz da experiência adquirida nestes anos.</w:t>
      </w:r>
    </w:p>
    <w:p w14:paraId="294091D0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</w:rPr>
        <w:t>Agora, atendendo aos desejos expressos pelo episcopado e tendo ouvido a opinião da Congregação para a Doutrina da Fé, desejo, com esta Carta Apostólica, continuar ainda mais na busca constante da comunhão eclesial. Por este motivo, considerei apropriado estabelecer o seguinte:</w:t>
      </w:r>
    </w:p>
    <w:p w14:paraId="2D26A6F0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</w:rPr>
        <w:t xml:space="preserve">    Art. 1. Os livros litúrgicos promulgados pelos Santos Pontífices Paulo VI e João Paulo II, de acordo com os decretos do Concílio Vaticano II, são a única expressão da </w:t>
      </w:r>
      <w:proofErr w:type="spellStart"/>
      <w:r w:rsidRPr="00894846">
        <w:rPr>
          <w:rFonts w:ascii="Arial" w:hAnsi="Arial" w:cs="Arial"/>
          <w:color w:val="000000"/>
        </w:rPr>
        <w:t>lex</w:t>
      </w:r>
      <w:proofErr w:type="spellEnd"/>
      <w:r w:rsidRPr="00894846">
        <w:rPr>
          <w:rFonts w:ascii="Arial" w:hAnsi="Arial" w:cs="Arial"/>
          <w:color w:val="000000"/>
        </w:rPr>
        <w:t xml:space="preserve"> </w:t>
      </w:r>
      <w:proofErr w:type="spellStart"/>
      <w:r w:rsidRPr="00894846">
        <w:rPr>
          <w:rFonts w:ascii="Arial" w:hAnsi="Arial" w:cs="Arial"/>
          <w:color w:val="000000"/>
        </w:rPr>
        <w:t>orandi</w:t>
      </w:r>
      <w:proofErr w:type="spellEnd"/>
      <w:r w:rsidRPr="00894846">
        <w:rPr>
          <w:rFonts w:ascii="Arial" w:hAnsi="Arial" w:cs="Arial"/>
          <w:color w:val="000000"/>
        </w:rPr>
        <w:t xml:space="preserve"> do Rito Romano.</w:t>
      </w:r>
    </w:p>
    <w:p w14:paraId="3EDF1EE1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</w:rPr>
        <w:t>    Art. 2. O Bispo diocesano, como moderador, promotor e custódio de toda a vida litúrgica na Igreja particular que lhe foi confiada (5), é responsável pela regulação das celebrações litúrgicas na própria diocese (6). competência para autorizar o uso do </w:t>
      </w:r>
      <w:proofErr w:type="spellStart"/>
      <w:r w:rsidRPr="00894846">
        <w:rPr>
          <w:rFonts w:ascii="Arial" w:hAnsi="Arial" w:cs="Arial"/>
          <w:i/>
          <w:iCs/>
          <w:color w:val="000000"/>
        </w:rPr>
        <w:t>Missale</w:t>
      </w:r>
      <w:proofErr w:type="spellEnd"/>
      <w:r w:rsidRPr="00894846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894846">
        <w:rPr>
          <w:rFonts w:ascii="Arial" w:hAnsi="Arial" w:cs="Arial"/>
          <w:i/>
          <w:iCs/>
          <w:color w:val="000000"/>
        </w:rPr>
        <w:t>Romanum</w:t>
      </w:r>
      <w:proofErr w:type="spellEnd"/>
      <w:r w:rsidRPr="00894846">
        <w:rPr>
          <w:rFonts w:ascii="Arial" w:hAnsi="Arial" w:cs="Arial"/>
          <w:color w:val="000000"/>
        </w:rPr>
        <w:t> de 1962 na diocese, seguindo as orientações da Sé Apostólica.</w:t>
      </w:r>
    </w:p>
    <w:p w14:paraId="10B0617A" w14:textId="77777777" w:rsidR="00894846" w:rsidRPr="00894846" w:rsidRDefault="00894846" w:rsidP="00894846">
      <w:pPr>
        <w:pStyle w:val="NormalWeb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</w:rPr>
        <w:lastRenderedPageBreak/>
        <w:t>    Artigo 3. O bispo, nas dioceses em que até agora haja a presença de um ou mais grupos que celebram segundo o missal anterior à reforma de 1970, deve:</w:t>
      </w:r>
    </w:p>
    <w:p w14:paraId="59984096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</w:rPr>
        <w:t>            § 1. Verifique que estes grupos não excluem a validade e legitimidade da reforma litúrgica, dos ditames do Concílio Vaticano II e do Magistério dos Sumos Pontífices;</w:t>
      </w:r>
    </w:p>
    <w:p w14:paraId="40F2AE55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</w:rPr>
        <w:t>            § 2. indicar um ou mais lugares onde os fiéis pertencentes a estes grupos possam se reunir para a celebração da Eucaristia (não nas igrejas paroquiais e sem erigir novas paróquias pessoais);</w:t>
      </w:r>
    </w:p>
    <w:p w14:paraId="3916C5AD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</w:rPr>
        <w:t>            § 3. Estabelecer no local indicado os dias em que são permitidas as celebrações eucarísticas, utilizando o Missal Romano promulgado por São João XXIII em 1962 (/) Nessas celebrações as leituras serão proclamadas em língua vernácula, utilizando as traduções da Sagrada Escritura para uso litúrgico, aprovado pelas respectivas Conferências Episcopais;</w:t>
      </w:r>
    </w:p>
    <w:p w14:paraId="39AA4CAC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</w:rPr>
        <w:t xml:space="preserve">            § 4. Nomeie um sacerdote que, como delegado do bispo, se encarregue das celebrações e da pastoral desses grupos de fiéis. O sacerdote deve ser idôneo para esta tarefa, competente no uso do </w:t>
      </w:r>
      <w:proofErr w:type="spellStart"/>
      <w:r w:rsidRPr="00894846">
        <w:rPr>
          <w:rFonts w:ascii="Arial" w:hAnsi="Arial" w:cs="Arial"/>
          <w:color w:val="000000"/>
        </w:rPr>
        <w:t>Missale</w:t>
      </w:r>
      <w:proofErr w:type="spellEnd"/>
      <w:r w:rsidRPr="00894846">
        <w:rPr>
          <w:rFonts w:ascii="Arial" w:hAnsi="Arial" w:cs="Arial"/>
          <w:color w:val="000000"/>
        </w:rPr>
        <w:t xml:space="preserve"> </w:t>
      </w:r>
      <w:proofErr w:type="spellStart"/>
      <w:r w:rsidRPr="00894846">
        <w:rPr>
          <w:rFonts w:ascii="Arial" w:hAnsi="Arial" w:cs="Arial"/>
          <w:color w:val="000000"/>
        </w:rPr>
        <w:t>Romanum</w:t>
      </w:r>
      <w:proofErr w:type="spellEnd"/>
      <w:r w:rsidRPr="00894846">
        <w:rPr>
          <w:rFonts w:ascii="Arial" w:hAnsi="Arial" w:cs="Arial"/>
          <w:color w:val="000000"/>
        </w:rPr>
        <w:t xml:space="preserve"> antes da reforma de 1970, ter um conhecimento do latim que lhe permita compreender plenamente as rubricas e os textos litúrgicos e deve ser animado por uma viva caridade pastoral e uma sentido de comunhão eclesial. Com efeito, é necessário que o sacerdote responsável se preocupe não só com a digna celebração da liturgia, mas também com a pastoral e espiritual dos fiéis.</w:t>
      </w:r>
    </w:p>
    <w:p w14:paraId="554C3F9F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</w:rPr>
        <w:t>            § 5. A proceder nas paróquias pessoais canonicamente erigidas em benefício destes fiéis, a uma adequada avaliação da sua real utilidade para o crescimento espiritual, e a avaliar se as mantém ou não.</w:t>
      </w:r>
    </w:p>
    <w:p w14:paraId="69318822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</w:rPr>
        <w:t>            § 6. Cuidado para não autorizar a criação de novos grupos.</w:t>
      </w:r>
    </w:p>
    <w:p w14:paraId="2C40643C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</w:rPr>
        <w:t>    Artigo 4º. Os sacerdotes ordenados após a publicação do presente </w:t>
      </w:r>
      <w:r w:rsidRPr="00894846">
        <w:rPr>
          <w:rFonts w:ascii="Arial" w:hAnsi="Arial" w:cs="Arial"/>
          <w:i/>
          <w:iCs/>
          <w:color w:val="000000"/>
        </w:rPr>
        <w:t xml:space="preserve">Motu </w:t>
      </w:r>
      <w:proofErr w:type="spellStart"/>
      <w:proofErr w:type="gramStart"/>
      <w:r w:rsidRPr="00894846">
        <w:rPr>
          <w:rFonts w:ascii="Arial" w:hAnsi="Arial" w:cs="Arial"/>
          <w:i/>
          <w:iCs/>
          <w:color w:val="000000"/>
        </w:rPr>
        <w:t>proprio</w:t>
      </w:r>
      <w:proofErr w:type="spellEnd"/>
      <w:r w:rsidRPr="00894846">
        <w:rPr>
          <w:rFonts w:ascii="Arial" w:hAnsi="Arial" w:cs="Arial"/>
          <w:color w:val="000000"/>
        </w:rPr>
        <w:t> ,</w:t>
      </w:r>
      <w:proofErr w:type="gramEnd"/>
      <w:r w:rsidRPr="00894846">
        <w:rPr>
          <w:rFonts w:ascii="Arial" w:hAnsi="Arial" w:cs="Arial"/>
          <w:color w:val="000000"/>
        </w:rPr>
        <w:t xml:space="preserve"> que desejem celebrar com o </w:t>
      </w:r>
      <w:proofErr w:type="spellStart"/>
      <w:r w:rsidRPr="00894846">
        <w:rPr>
          <w:rFonts w:ascii="Arial" w:hAnsi="Arial" w:cs="Arial"/>
          <w:color w:val="000000"/>
        </w:rPr>
        <w:t>Missale</w:t>
      </w:r>
      <w:proofErr w:type="spellEnd"/>
      <w:r w:rsidRPr="00894846">
        <w:rPr>
          <w:rFonts w:ascii="Arial" w:hAnsi="Arial" w:cs="Arial"/>
          <w:color w:val="000000"/>
        </w:rPr>
        <w:t xml:space="preserve"> </w:t>
      </w:r>
      <w:proofErr w:type="spellStart"/>
      <w:r w:rsidRPr="00894846">
        <w:rPr>
          <w:rFonts w:ascii="Arial" w:hAnsi="Arial" w:cs="Arial"/>
          <w:color w:val="000000"/>
        </w:rPr>
        <w:t>Romanum</w:t>
      </w:r>
      <w:proofErr w:type="spellEnd"/>
      <w:r w:rsidRPr="00894846">
        <w:rPr>
          <w:rFonts w:ascii="Arial" w:hAnsi="Arial" w:cs="Arial"/>
          <w:color w:val="000000"/>
        </w:rPr>
        <w:t xml:space="preserve"> de 1962, devem apresentar um pedido formal ao Bispo diocesano, que consultará a Sé Apostólica antes de conceder a autorização.</w:t>
      </w:r>
    </w:p>
    <w:p w14:paraId="3D520A25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</w:rPr>
        <w:t>    Artigo 5. Os sacerdotes que já celebram segundo o </w:t>
      </w:r>
      <w:proofErr w:type="spellStart"/>
      <w:r w:rsidRPr="00894846">
        <w:rPr>
          <w:rFonts w:ascii="Arial" w:hAnsi="Arial" w:cs="Arial"/>
          <w:i/>
          <w:iCs/>
          <w:color w:val="000000"/>
        </w:rPr>
        <w:t>Missale</w:t>
      </w:r>
      <w:proofErr w:type="spellEnd"/>
      <w:r w:rsidRPr="00894846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894846">
        <w:rPr>
          <w:rFonts w:ascii="Arial" w:hAnsi="Arial" w:cs="Arial"/>
          <w:i/>
          <w:iCs/>
          <w:color w:val="000000"/>
        </w:rPr>
        <w:t>Romanum</w:t>
      </w:r>
      <w:proofErr w:type="spellEnd"/>
      <w:r w:rsidRPr="00894846">
        <w:rPr>
          <w:rFonts w:ascii="Arial" w:hAnsi="Arial" w:cs="Arial"/>
          <w:color w:val="000000"/>
        </w:rPr>
        <w:t> de 1962, pedirão ao Bispo diocesano autorização para continuar a manter aquela faculdade.</w:t>
      </w:r>
    </w:p>
    <w:p w14:paraId="0F5BF7B3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</w:rPr>
        <w:t>    Artigo 6. Os Institutos de Vida Consagrada e as Sociedades de Vida Apostólica instituídos pela Pontifícia Comissão </w:t>
      </w:r>
      <w:proofErr w:type="spellStart"/>
      <w:r w:rsidRPr="00894846">
        <w:rPr>
          <w:rFonts w:ascii="Arial" w:hAnsi="Arial" w:cs="Arial"/>
          <w:i/>
          <w:iCs/>
          <w:color w:val="000000"/>
        </w:rPr>
        <w:t>Ecclesia</w:t>
      </w:r>
      <w:proofErr w:type="spellEnd"/>
      <w:r w:rsidRPr="00894846">
        <w:rPr>
          <w:rFonts w:ascii="Arial" w:hAnsi="Arial" w:cs="Arial"/>
          <w:i/>
          <w:iCs/>
          <w:color w:val="000000"/>
        </w:rPr>
        <w:t xml:space="preserve"> Dei</w:t>
      </w:r>
      <w:r w:rsidRPr="00894846">
        <w:rPr>
          <w:rFonts w:ascii="Arial" w:hAnsi="Arial" w:cs="Arial"/>
          <w:color w:val="000000"/>
        </w:rPr>
        <w:t> passam a ser da competência da Congregação para os Institutos de Vida Consagrada e as Sociedades de Vida Apostólica.</w:t>
      </w:r>
    </w:p>
    <w:p w14:paraId="563A41BA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</w:rPr>
        <w:t>    Artigo 7. A Congregação para o Culto Divino e a Disciplina dos Sacramentos e a Congregação para os Institutos de Vida Consagrada e Sociedades de Vida Apostólica, para os assuntos da sua competência, exercerão a autoridade da Santa Sé, velando pela observância destas disposições.</w:t>
      </w:r>
    </w:p>
    <w:p w14:paraId="13F86326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</w:rPr>
        <w:lastRenderedPageBreak/>
        <w:t xml:space="preserve">    Art. 8º Ficam revogadas as regras, instruções, concessões e costumes anteriores que não se enquadrem nas disposições deste Motu </w:t>
      </w:r>
      <w:proofErr w:type="spellStart"/>
      <w:r w:rsidRPr="00894846">
        <w:rPr>
          <w:rFonts w:ascii="Arial" w:hAnsi="Arial" w:cs="Arial"/>
          <w:color w:val="000000"/>
        </w:rPr>
        <w:t>Proprio</w:t>
      </w:r>
      <w:proofErr w:type="spellEnd"/>
      <w:r w:rsidRPr="00894846">
        <w:rPr>
          <w:rFonts w:ascii="Arial" w:hAnsi="Arial" w:cs="Arial"/>
          <w:color w:val="000000"/>
        </w:rPr>
        <w:t>.</w:t>
      </w:r>
    </w:p>
    <w:p w14:paraId="3B0075D5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</w:rPr>
        <w:t xml:space="preserve">Tudo o que disponho por meio desta Carta Apostólica em forma de Motu </w:t>
      </w:r>
      <w:proofErr w:type="spellStart"/>
      <w:r w:rsidRPr="00894846">
        <w:rPr>
          <w:rFonts w:ascii="Arial" w:hAnsi="Arial" w:cs="Arial"/>
          <w:color w:val="000000"/>
        </w:rPr>
        <w:t>Proprio</w:t>
      </w:r>
      <w:proofErr w:type="spellEnd"/>
      <w:r w:rsidRPr="00894846">
        <w:rPr>
          <w:rFonts w:ascii="Arial" w:hAnsi="Arial" w:cs="Arial"/>
          <w:color w:val="000000"/>
        </w:rPr>
        <w:t xml:space="preserve">, ordeno que seja observado em todas as suas partes, sem prejuízo do contrário, ainda que digno de menção especial, e estabeleço que seja promulgada por sua publicação no jornal </w:t>
      </w:r>
      <w:proofErr w:type="spellStart"/>
      <w:r w:rsidRPr="00894846">
        <w:rPr>
          <w:rFonts w:ascii="Arial" w:hAnsi="Arial" w:cs="Arial"/>
          <w:color w:val="000000"/>
        </w:rPr>
        <w:t>L'Osservatore</w:t>
      </w:r>
      <w:proofErr w:type="spellEnd"/>
      <w:r w:rsidRPr="00894846">
        <w:rPr>
          <w:rFonts w:ascii="Arial" w:hAnsi="Arial" w:cs="Arial"/>
          <w:color w:val="000000"/>
        </w:rPr>
        <w:t xml:space="preserve"> Romano, entrando em vigor imediatamente, e posteriormente publicada no Comentário oficial da Santa Sé, Acta </w:t>
      </w:r>
      <w:proofErr w:type="spellStart"/>
      <w:r w:rsidRPr="00894846">
        <w:rPr>
          <w:rFonts w:ascii="Arial" w:hAnsi="Arial" w:cs="Arial"/>
          <w:color w:val="000000"/>
        </w:rPr>
        <w:t>Apostolicae</w:t>
      </w:r>
      <w:proofErr w:type="spellEnd"/>
      <w:r w:rsidRPr="00894846">
        <w:rPr>
          <w:rFonts w:ascii="Arial" w:hAnsi="Arial" w:cs="Arial"/>
          <w:color w:val="000000"/>
        </w:rPr>
        <w:t xml:space="preserve"> </w:t>
      </w:r>
      <w:proofErr w:type="spellStart"/>
      <w:r w:rsidRPr="00894846">
        <w:rPr>
          <w:rFonts w:ascii="Arial" w:hAnsi="Arial" w:cs="Arial"/>
          <w:color w:val="000000"/>
        </w:rPr>
        <w:t>Sedis</w:t>
      </w:r>
      <w:proofErr w:type="spellEnd"/>
      <w:r w:rsidRPr="00894846">
        <w:rPr>
          <w:rFonts w:ascii="Arial" w:hAnsi="Arial" w:cs="Arial"/>
          <w:color w:val="000000"/>
        </w:rPr>
        <w:t>.</w:t>
      </w:r>
    </w:p>
    <w:p w14:paraId="1BB53BBB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i/>
          <w:iCs/>
          <w:color w:val="000000"/>
        </w:rPr>
        <w:t xml:space="preserve">Dado em Roma, em São João de </w:t>
      </w:r>
      <w:proofErr w:type="spellStart"/>
      <w:r w:rsidRPr="00894846">
        <w:rPr>
          <w:rFonts w:ascii="Arial" w:hAnsi="Arial" w:cs="Arial"/>
          <w:i/>
          <w:iCs/>
          <w:color w:val="000000"/>
        </w:rPr>
        <w:t>Latrão</w:t>
      </w:r>
      <w:proofErr w:type="spellEnd"/>
      <w:r w:rsidRPr="00894846">
        <w:rPr>
          <w:rFonts w:ascii="Arial" w:hAnsi="Arial" w:cs="Arial"/>
          <w:i/>
          <w:iCs/>
          <w:color w:val="000000"/>
        </w:rPr>
        <w:t>, aos 16 de julho de 2021, Memória Litúrgica de Nossa Senhora do Carmelo, IX do Nosso Pontificado.</w:t>
      </w:r>
    </w:p>
    <w:p w14:paraId="12C13620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</w:rPr>
        <w:t>FRANCISCO</w:t>
      </w:r>
    </w:p>
    <w:p w14:paraId="19461E27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</w:rPr>
        <w:t>Cf. CONC. ECUM. CUBA. II, Const. dogm. Sobre a Igreja "</w:t>
      </w:r>
      <w:proofErr w:type="spellStart"/>
      <w:r w:rsidRPr="00894846">
        <w:rPr>
          <w:rFonts w:ascii="Arial" w:hAnsi="Arial" w:cs="Arial"/>
          <w:color w:val="000000"/>
        </w:rPr>
        <w:t>Lumen</w:t>
      </w:r>
      <w:proofErr w:type="spellEnd"/>
      <w:r w:rsidRPr="00894846">
        <w:rPr>
          <w:rFonts w:ascii="Arial" w:hAnsi="Arial" w:cs="Arial"/>
          <w:color w:val="000000"/>
        </w:rPr>
        <w:t xml:space="preserve"> Gentium", 21 de novembro de 1964, n. 23: AAS 57 (1965) 27.</w:t>
      </w:r>
    </w:p>
    <w:p w14:paraId="31FF7E4F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  <w:vertAlign w:val="superscript"/>
        </w:rPr>
        <w:t>[2]</w:t>
      </w:r>
      <w:r w:rsidRPr="00894846">
        <w:rPr>
          <w:rFonts w:ascii="Arial" w:hAnsi="Arial" w:cs="Arial"/>
          <w:color w:val="000000"/>
        </w:rPr>
        <w:t> Cfr. CONC. ECUM. CUBA. II, Const. dogm. Sobre a Igreja "</w:t>
      </w:r>
      <w:proofErr w:type="spellStart"/>
      <w:r w:rsidRPr="00894846">
        <w:rPr>
          <w:rFonts w:ascii="Arial" w:hAnsi="Arial" w:cs="Arial"/>
          <w:color w:val="000000"/>
        </w:rPr>
        <w:t>Lumen</w:t>
      </w:r>
      <w:proofErr w:type="spellEnd"/>
      <w:r w:rsidRPr="00894846">
        <w:rPr>
          <w:rFonts w:ascii="Arial" w:hAnsi="Arial" w:cs="Arial"/>
          <w:color w:val="000000"/>
        </w:rPr>
        <w:t xml:space="preserve"> Gentium", 21 de novembro de 1964, n. 27: AAS 57 (1965) 32; CONC. ECUM. CUBA. II, Decr. Sobre a missão pastoral dos bispos na Igreja "</w:t>
      </w:r>
      <w:proofErr w:type="spellStart"/>
      <w:r w:rsidRPr="00894846">
        <w:rPr>
          <w:rFonts w:ascii="Arial" w:hAnsi="Arial" w:cs="Arial"/>
          <w:color w:val="000000"/>
        </w:rPr>
        <w:t>Christus</w:t>
      </w:r>
      <w:proofErr w:type="spellEnd"/>
      <w:r w:rsidRPr="00894846">
        <w:rPr>
          <w:rFonts w:ascii="Arial" w:hAnsi="Arial" w:cs="Arial"/>
          <w:color w:val="000000"/>
        </w:rPr>
        <w:t xml:space="preserve"> Dominus", 28 de outubro de 1965, n. 11: AAS 58 (1966) 677-678; </w:t>
      </w:r>
      <w:r w:rsidRPr="00894846">
        <w:rPr>
          <w:rFonts w:ascii="Arial" w:hAnsi="Arial" w:cs="Arial"/>
          <w:i/>
          <w:iCs/>
          <w:color w:val="000000"/>
        </w:rPr>
        <w:t>Catecismo da Igreja Católica</w:t>
      </w:r>
      <w:r w:rsidRPr="00894846">
        <w:rPr>
          <w:rFonts w:ascii="Arial" w:hAnsi="Arial" w:cs="Arial"/>
          <w:color w:val="000000"/>
        </w:rPr>
        <w:t> n. 833.</w:t>
      </w:r>
    </w:p>
    <w:p w14:paraId="319D62C2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  <w:vertAlign w:val="superscript"/>
        </w:rPr>
        <w:t>[3]</w:t>
      </w:r>
      <w:r w:rsidRPr="00894846">
        <w:rPr>
          <w:rFonts w:ascii="Arial" w:hAnsi="Arial" w:cs="Arial"/>
          <w:color w:val="000000"/>
        </w:rPr>
        <w:t xml:space="preserve"> Cf. JUAN PABLO II, </w:t>
      </w:r>
      <w:proofErr w:type="spellStart"/>
      <w:r w:rsidRPr="00894846">
        <w:rPr>
          <w:rFonts w:ascii="Arial" w:hAnsi="Arial" w:cs="Arial"/>
          <w:color w:val="000000"/>
        </w:rPr>
        <w:t>Litt</w:t>
      </w:r>
      <w:proofErr w:type="spellEnd"/>
      <w:r w:rsidRPr="00894846">
        <w:rPr>
          <w:rFonts w:ascii="Arial" w:hAnsi="Arial" w:cs="Arial"/>
          <w:color w:val="000000"/>
        </w:rPr>
        <w:t xml:space="preserve">. Ap. Motu </w:t>
      </w:r>
      <w:proofErr w:type="spellStart"/>
      <w:r w:rsidRPr="00894846">
        <w:rPr>
          <w:rFonts w:ascii="Arial" w:hAnsi="Arial" w:cs="Arial"/>
          <w:color w:val="000000"/>
        </w:rPr>
        <w:t>proprio</w:t>
      </w:r>
      <w:proofErr w:type="spellEnd"/>
      <w:r w:rsidRPr="00894846">
        <w:rPr>
          <w:rFonts w:ascii="Arial" w:hAnsi="Arial" w:cs="Arial"/>
          <w:color w:val="000000"/>
        </w:rPr>
        <w:t xml:space="preserve"> </w:t>
      </w:r>
      <w:proofErr w:type="spellStart"/>
      <w:r w:rsidRPr="00894846">
        <w:rPr>
          <w:rFonts w:ascii="Arial" w:hAnsi="Arial" w:cs="Arial"/>
          <w:color w:val="000000"/>
        </w:rPr>
        <w:t>datae</w:t>
      </w:r>
      <w:proofErr w:type="spellEnd"/>
      <w:r w:rsidRPr="00894846">
        <w:rPr>
          <w:rFonts w:ascii="Arial" w:hAnsi="Arial" w:cs="Arial"/>
          <w:color w:val="000000"/>
        </w:rPr>
        <w:t xml:space="preserve"> "</w:t>
      </w:r>
      <w:proofErr w:type="spellStart"/>
      <w:r w:rsidRPr="00894846">
        <w:rPr>
          <w:rFonts w:ascii="Arial" w:hAnsi="Arial" w:cs="Arial"/>
          <w:color w:val="000000"/>
        </w:rPr>
        <w:t>Ecclesia</w:t>
      </w:r>
      <w:proofErr w:type="spellEnd"/>
      <w:r w:rsidRPr="00894846">
        <w:rPr>
          <w:rFonts w:ascii="Arial" w:hAnsi="Arial" w:cs="Arial"/>
          <w:color w:val="000000"/>
        </w:rPr>
        <w:t xml:space="preserve"> Dei", 2 de julho de 1988: AAS 80 (1998) 1495-1498; BENTO XVI, </w:t>
      </w:r>
      <w:proofErr w:type="spellStart"/>
      <w:r w:rsidRPr="00894846">
        <w:rPr>
          <w:rFonts w:ascii="Arial" w:hAnsi="Arial" w:cs="Arial"/>
          <w:color w:val="000000"/>
        </w:rPr>
        <w:t>Litt</w:t>
      </w:r>
      <w:proofErr w:type="spellEnd"/>
      <w:r w:rsidRPr="00894846">
        <w:rPr>
          <w:rFonts w:ascii="Arial" w:hAnsi="Arial" w:cs="Arial"/>
          <w:color w:val="000000"/>
        </w:rPr>
        <w:t xml:space="preserve">. Ap. Motu </w:t>
      </w:r>
      <w:proofErr w:type="spellStart"/>
      <w:r w:rsidRPr="00894846">
        <w:rPr>
          <w:rFonts w:ascii="Arial" w:hAnsi="Arial" w:cs="Arial"/>
          <w:color w:val="000000"/>
        </w:rPr>
        <w:t>proprio</w:t>
      </w:r>
      <w:proofErr w:type="spellEnd"/>
      <w:r w:rsidRPr="00894846">
        <w:rPr>
          <w:rFonts w:ascii="Arial" w:hAnsi="Arial" w:cs="Arial"/>
          <w:color w:val="000000"/>
        </w:rPr>
        <w:t xml:space="preserve"> </w:t>
      </w:r>
      <w:proofErr w:type="spellStart"/>
      <w:r w:rsidRPr="00894846">
        <w:rPr>
          <w:rFonts w:ascii="Arial" w:hAnsi="Arial" w:cs="Arial"/>
          <w:color w:val="000000"/>
        </w:rPr>
        <w:t>datae</w:t>
      </w:r>
      <w:proofErr w:type="spellEnd"/>
      <w:r w:rsidRPr="00894846">
        <w:rPr>
          <w:rFonts w:ascii="Arial" w:hAnsi="Arial" w:cs="Arial"/>
          <w:color w:val="000000"/>
        </w:rPr>
        <w:t xml:space="preserve"> "</w:t>
      </w:r>
      <w:proofErr w:type="spellStart"/>
      <w:r w:rsidRPr="00894846">
        <w:rPr>
          <w:rFonts w:ascii="Arial" w:hAnsi="Arial" w:cs="Arial"/>
          <w:color w:val="000000"/>
        </w:rPr>
        <w:t>Summorum</w:t>
      </w:r>
      <w:proofErr w:type="spellEnd"/>
      <w:r w:rsidRPr="00894846">
        <w:rPr>
          <w:rFonts w:ascii="Arial" w:hAnsi="Arial" w:cs="Arial"/>
          <w:color w:val="000000"/>
        </w:rPr>
        <w:t xml:space="preserve"> </w:t>
      </w:r>
      <w:proofErr w:type="spellStart"/>
      <w:r w:rsidRPr="00894846">
        <w:rPr>
          <w:rFonts w:ascii="Arial" w:hAnsi="Arial" w:cs="Arial"/>
          <w:color w:val="000000"/>
        </w:rPr>
        <w:t>Pontificum</w:t>
      </w:r>
      <w:proofErr w:type="spellEnd"/>
      <w:r w:rsidRPr="00894846">
        <w:rPr>
          <w:rFonts w:ascii="Arial" w:hAnsi="Arial" w:cs="Arial"/>
          <w:color w:val="000000"/>
        </w:rPr>
        <w:t>", 7 de julho de 2007: AAS 99 (2007) 777-781; </w:t>
      </w:r>
      <w:proofErr w:type="spellStart"/>
      <w:r w:rsidRPr="00894846">
        <w:rPr>
          <w:rFonts w:ascii="Arial" w:hAnsi="Arial" w:cs="Arial"/>
          <w:color w:val="000000"/>
        </w:rPr>
        <w:t>Litt</w:t>
      </w:r>
      <w:proofErr w:type="spellEnd"/>
      <w:r w:rsidRPr="00894846">
        <w:rPr>
          <w:rFonts w:ascii="Arial" w:hAnsi="Arial" w:cs="Arial"/>
          <w:color w:val="000000"/>
        </w:rPr>
        <w:t xml:space="preserve">. Ap. Motu </w:t>
      </w:r>
      <w:proofErr w:type="spellStart"/>
      <w:r w:rsidRPr="00894846">
        <w:rPr>
          <w:rFonts w:ascii="Arial" w:hAnsi="Arial" w:cs="Arial"/>
          <w:color w:val="000000"/>
        </w:rPr>
        <w:t>proprio</w:t>
      </w:r>
      <w:proofErr w:type="spellEnd"/>
      <w:r w:rsidRPr="00894846">
        <w:rPr>
          <w:rFonts w:ascii="Arial" w:hAnsi="Arial" w:cs="Arial"/>
          <w:color w:val="000000"/>
        </w:rPr>
        <w:t xml:space="preserve"> </w:t>
      </w:r>
      <w:proofErr w:type="spellStart"/>
      <w:r w:rsidRPr="00894846">
        <w:rPr>
          <w:rFonts w:ascii="Arial" w:hAnsi="Arial" w:cs="Arial"/>
          <w:color w:val="000000"/>
        </w:rPr>
        <w:t>datae</w:t>
      </w:r>
      <w:proofErr w:type="spellEnd"/>
      <w:r w:rsidRPr="00894846">
        <w:rPr>
          <w:rFonts w:ascii="Arial" w:hAnsi="Arial" w:cs="Arial"/>
          <w:color w:val="000000"/>
        </w:rPr>
        <w:t xml:space="preserve"> "</w:t>
      </w:r>
      <w:proofErr w:type="spellStart"/>
      <w:r w:rsidRPr="00894846">
        <w:rPr>
          <w:rFonts w:ascii="Arial" w:hAnsi="Arial" w:cs="Arial"/>
          <w:color w:val="000000"/>
        </w:rPr>
        <w:t>Ecclesiae</w:t>
      </w:r>
      <w:proofErr w:type="spellEnd"/>
      <w:r w:rsidRPr="00894846">
        <w:rPr>
          <w:rFonts w:ascii="Arial" w:hAnsi="Arial" w:cs="Arial"/>
          <w:color w:val="000000"/>
        </w:rPr>
        <w:t xml:space="preserve"> </w:t>
      </w:r>
      <w:proofErr w:type="spellStart"/>
      <w:r w:rsidRPr="00894846">
        <w:rPr>
          <w:rFonts w:ascii="Arial" w:hAnsi="Arial" w:cs="Arial"/>
          <w:color w:val="000000"/>
        </w:rPr>
        <w:t>unitatem</w:t>
      </w:r>
      <w:proofErr w:type="spellEnd"/>
      <w:r w:rsidRPr="00894846">
        <w:rPr>
          <w:rFonts w:ascii="Arial" w:hAnsi="Arial" w:cs="Arial"/>
          <w:color w:val="000000"/>
        </w:rPr>
        <w:t>", 2 de julho de 2009: AAS 101 (2009) 710-711.</w:t>
      </w:r>
    </w:p>
    <w:p w14:paraId="7DE27FF1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  <w:vertAlign w:val="superscript"/>
        </w:rPr>
        <w:t>[4]</w:t>
      </w:r>
      <w:r w:rsidRPr="00894846">
        <w:rPr>
          <w:rFonts w:ascii="Arial" w:hAnsi="Arial" w:cs="Arial"/>
          <w:color w:val="000000"/>
        </w:rPr>
        <w:t xml:space="preserve"> JOÃO PAULO II, </w:t>
      </w:r>
      <w:proofErr w:type="spellStart"/>
      <w:r w:rsidRPr="00894846">
        <w:rPr>
          <w:rFonts w:ascii="Arial" w:hAnsi="Arial" w:cs="Arial"/>
          <w:color w:val="000000"/>
        </w:rPr>
        <w:t>Litt</w:t>
      </w:r>
      <w:proofErr w:type="spellEnd"/>
      <w:r w:rsidRPr="00894846">
        <w:rPr>
          <w:rFonts w:ascii="Arial" w:hAnsi="Arial" w:cs="Arial"/>
          <w:color w:val="000000"/>
        </w:rPr>
        <w:t xml:space="preserve">. Ap. Motu </w:t>
      </w:r>
      <w:proofErr w:type="spellStart"/>
      <w:r w:rsidRPr="00894846">
        <w:rPr>
          <w:rFonts w:ascii="Arial" w:hAnsi="Arial" w:cs="Arial"/>
          <w:color w:val="000000"/>
        </w:rPr>
        <w:t>proprio</w:t>
      </w:r>
      <w:proofErr w:type="spellEnd"/>
      <w:r w:rsidRPr="00894846">
        <w:rPr>
          <w:rFonts w:ascii="Arial" w:hAnsi="Arial" w:cs="Arial"/>
          <w:color w:val="000000"/>
        </w:rPr>
        <w:t xml:space="preserve"> </w:t>
      </w:r>
      <w:proofErr w:type="spellStart"/>
      <w:r w:rsidRPr="00894846">
        <w:rPr>
          <w:rFonts w:ascii="Arial" w:hAnsi="Arial" w:cs="Arial"/>
          <w:color w:val="000000"/>
        </w:rPr>
        <w:t>datae</w:t>
      </w:r>
      <w:proofErr w:type="spellEnd"/>
      <w:r w:rsidRPr="00894846">
        <w:rPr>
          <w:rFonts w:ascii="Arial" w:hAnsi="Arial" w:cs="Arial"/>
          <w:color w:val="000000"/>
        </w:rPr>
        <w:t xml:space="preserve"> "</w:t>
      </w:r>
      <w:proofErr w:type="spellStart"/>
      <w:r w:rsidRPr="00894846">
        <w:rPr>
          <w:rFonts w:ascii="Arial" w:hAnsi="Arial" w:cs="Arial"/>
          <w:color w:val="000000"/>
        </w:rPr>
        <w:t>Ecclesia</w:t>
      </w:r>
      <w:proofErr w:type="spellEnd"/>
      <w:r w:rsidRPr="00894846">
        <w:rPr>
          <w:rFonts w:ascii="Arial" w:hAnsi="Arial" w:cs="Arial"/>
          <w:color w:val="000000"/>
        </w:rPr>
        <w:t xml:space="preserve"> Dei", 2 de julho de 1988, n. 5: AAS 80 (1988) 1498.</w:t>
      </w:r>
    </w:p>
    <w:p w14:paraId="75534E16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  <w:vertAlign w:val="superscript"/>
        </w:rPr>
        <w:t>[5]</w:t>
      </w:r>
      <w:r w:rsidRPr="00894846">
        <w:rPr>
          <w:rFonts w:ascii="Arial" w:hAnsi="Arial" w:cs="Arial"/>
          <w:color w:val="000000"/>
        </w:rPr>
        <w:t> Cfr. CONC. ECUM. CUBA. II, Const. sobre a sagrada liturgia "</w:t>
      </w:r>
      <w:proofErr w:type="spellStart"/>
      <w:r w:rsidRPr="00894846">
        <w:rPr>
          <w:rFonts w:ascii="Arial" w:hAnsi="Arial" w:cs="Arial"/>
          <w:color w:val="000000"/>
        </w:rPr>
        <w:t>Sacrosanctum</w:t>
      </w:r>
      <w:proofErr w:type="spellEnd"/>
      <w:r w:rsidRPr="00894846">
        <w:rPr>
          <w:rFonts w:ascii="Arial" w:hAnsi="Arial" w:cs="Arial"/>
          <w:color w:val="000000"/>
        </w:rPr>
        <w:t xml:space="preserve"> </w:t>
      </w:r>
      <w:proofErr w:type="spellStart"/>
      <w:r w:rsidRPr="00894846">
        <w:rPr>
          <w:rFonts w:ascii="Arial" w:hAnsi="Arial" w:cs="Arial"/>
          <w:color w:val="000000"/>
        </w:rPr>
        <w:t>Concilium</w:t>
      </w:r>
      <w:proofErr w:type="spellEnd"/>
      <w:r w:rsidRPr="00894846">
        <w:rPr>
          <w:rFonts w:ascii="Arial" w:hAnsi="Arial" w:cs="Arial"/>
          <w:color w:val="000000"/>
        </w:rPr>
        <w:t>", 4 de dezembro de 1963, n. 41: AAS 56 (1964) 111; </w:t>
      </w:r>
      <w:proofErr w:type="spellStart"/>
      <w:r w:rsidRPr="00894846">
        <w:rPr>
          <w:rFonts w:ascii="Arial" w:hAnsi="Arial" w:cs="Arial"/>
          <w:i/>
          <w:iCs/>
          <w:color w:val="000000"/>
        </w:rPr>
        <w:t>Caeremoniale</w:t>
      </w:r>
      <w:proofErr w:type="spellEnd"/>
      <w:r w:rsidRPr="00894846">
        <w:rPr>
          <w:rFonts w:ascii="Arial" w:hAnsi="Arial" w:cs="Arial"/>
          <w:i/>
          <w:iCs/>
          <w:color w:val="000000"/>
        </w:rPr>
        <w:t xml:space="preserve"> </w:t>
      </w:r>
      <w:proofErr w:type="spellStart"/>
      <w:proofErr w:type="gramStart"/>
      <w:r w:rsidRPr="00894846">
        <w:rPr>
          <w:rFonts w:ascii="Arial" w:hAnsi="Arial" w:cs="Arial"/>
          <w:i/>
          <w:iCs/>
          <w:color w:val="000000"/>
        </w:rPr>
        <w:t>Episcoporum</w:t>
      </w:r>
      <w:proofErr w:type="spellEnd"/>
      <w:r w:rsidRPr="00894846">
        <w:rPr>
          <w:rFonts w:ascii="Arial" w:hAnsi="Arial" w:cs="Arial"/>
          <w:color w:val="000000"/>
        </w:rPr>
        <w:t> ,</w:t>
      </w:r>
      <w:proofErr w:type="gramEnd"/>
      <w:r w:rsidRPr="00894846">
        <w:rPr>
          <w:rFonts w:ascii="Arial" w:hAnsi="Arial" w:cs="Arial"/>
          <w:color w:val="000000"/>
        </w:rPr>
        <w:t xml:space="preserve"> n. 9; CONGREGAÇÃO PARA O DIVINO PER IL CULT E A DISCIPLINA DOS SACRAMENTOS </w:t>
      </w:r>
      <w:proofErr w:type="spellStart"/>
      <w:r w:rsidRPr="00894846">
        <w:rPr>
          <w:rFonts w:ascii="Arial" w:hAnsi="Arial" w:cs="Arial"/>
          <w:color w:val="000000"/>
        </w:rPr>
        <w:t>Istr</w:t>
      </w:r>
      <w:proofErr w:type="spellEnd"/>
      <w:r w:rsidRPr="00894846">
        <w:rPr>
          <w:rFonts w:ascii="Arial" w:hAnsi="Arial" w:cs="Arial"/>
          <w:color w:val="000000"/>
        </w:rPr>
        <w:t>. Sobre algumas coisas a observar e evitar em relação à Santíssima Eucaristia "</w:t>
      </w:r>
      <w:proofErr w:type="spellStart"/>
      <w:r w:rsidRPr="00894846">
        <w:rPr>
          <w:rFonts w:ascii="Arial" w:hAnsi="Arial" w:cs="Arial"/>
          <w:color w:val="000000"/>
        </w:rPr>
        <w:t>Redemptionis</w:t>
      </w:r>
      <w:proofErr w:type="spellEnd"/>
      <w:r w:rsidRPr="00894846">
        <w:rPr>
          <w:rFonts w:ascii="Arial" w:hAnsi="Arial" w:cs="Arial"/>
          <w:color w:val="000000"/>
        </w:rPr>
        <w:t xml:space="preserve"> </w:t>
      </w:r>
      <w:proofErr w:type="spellStart"/>
      <w:r w:rsidRPr="00894846">
        <w:rPr>
          <w:rFonts w:ascii="Arial" w:hAnsi="Arial" w:cs="Arial"/>
          <w:color w:val="000000"/>
        </w:rPr>
        <w:t>Sacramentum</w:t>
      </w:r>
      <w:proofErr w:type="spellEnd"/>
      <w:r w:rsidRPr="00894846">
        <w:rPr>
          <w:rFonts w:ascii="Arial" w:hAnsi="Arial" w:cs="Arial"/>
          <w:color w:val="000000"/>
        </w:rPr>
        <w:t xml:space="preserve">", 25 de março de 2004, </w:t>
      </w:r>
      <w:proofErr w:type="spellStart"/>
      <w:r w:rsidRPr="00894846">
        <w:rPr>
          <w:rFonts w:ascii="Arial" w:hAnsi="Arial" w:cs="Arial"/>
          <w:color w:val="000000"/>
        </w:rPr>
        <w:t>nn</w:t>
      </w:r>
      <w:proofErr w:type="spellEnd"/>
      <w:r w:rsidRPr="00894846">
        <w:rPr>
          <w:rFonts w:ascii="Arial" w:hAnsi="Arial" w:cs="Arial"/>
          <w:color w:val="000000"/>
        </w:rPr>
        <w:t>. 19-25: AAS 96 (2004) 555-557.</w:t>
      </w:r>
    </w:p>
    <w:p w14:paraId="17E7A6D8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  <w:vertAlign w:val="superscript"/>
        </w:rPr>
        <w:t>[6]</w:t>
      </w:r>
      <w:r w:rsidRPr="00894846">
        <w:rPr>
          <w:rFonts w:ascii="Arial" w:hAnsi="Arial" w:cs="Arial"/>
          <w:color w:val="000000"/>
        </w:rPr>
        <w:t> Cf. </w:t>
      </w:r>
      <w:proofErr w:type="gramStart"/>
      <w:r w:rsidRPr="00894846">
        <w:rPr>
          <w:rFonts w:ascii="Arial" w:hAnsi="Arial" w:cs="Arial"/>
          <w:i/>
          <w:iCs/>
          <w:color w:val="000000"/>
        </w:rPr>
        <w:t>CIC</w:t>
      </w:r>
      <w:r w:rsidRPr="00894846">
        <w:rPr>
          <w:rFonts w:ascii="Arial" w:hAnsi="Arial" w:cs="Arial"/>
          <w:color w:val="000000"/>
        </w:rPr>
        <w:t> ,</w:t>
      </w:r>
      <w:proofErr w:type="gramEnd"/>
      <w:r w:rsidRPr="00894846">
        <w:rPr>
          <w:rFonts w:ascii="Arial" w:hAnsi="Arial" w:cs="Arial"/>
          <w:color w:val="000000"/>
        </w:rPr>
        <w:t> </w:t>
      </w:r>
      <w:proofErr w:type="spellStart"/>
      <w:r w:rsidRPr="00894846">
        <w:rPr>
          <w:rFonts w:ascii="Arial" w:hAnsi="Arial" w:cs="Arial"/>
          <w:color w:val="000000"/>
        </w:rPr>
        <w:t>cân</w:t>
      </w:r>
      <w:proofErr w:type="spellEnd"/>
      <w:r w:rsidRPr="00894846">
        <w:rPr>
          <w:rFonts w:ascii="Arial" w:hAnsi="Arial" w:cs="Arial"/>
          <w:color w:val="000000"/>
        </w:rPr>
        <w:t> . 375, § 1; cão. 392.</w:t>
      </w:r>
    </w:p>
    <w:p w14:paraId="2CF861E5" w14:textId="77777777" w:rsidR="00894846" w:rsidRPr="00894846" w:rsidRDefault="00894846" w:rsidP="008948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94846">
        <w:rPr>
          <w:rFonts w:ascii="Arial" w:hAnsi="Arial" w:cs="Arial"/>
          <w:color w:val="000000"/>
          <w:vertAlign w:val="superscript"/>
        </w:rPr>
        <w:t>[7]</w:t>
      </w:r>
      <w:r w:rsidRPr="00894846">
        <w:rPr>
          <w:rFonts w:ascii="Arial" w:hAnsi="Arial" w:cs="Arial"/>
          <w:color w:val="000000"/>
        </w:rPr>
        <w:t xml:space="preserve"> Cf. CONGREGAÇÃO PARA A DOUTRINA DA FÉ, Decreto “Quo </w:t>
      </w:r>
      <w:proofErr w:type="spellStart"/>
      <w:r w:rsidRPr="00894846">
        <w:rPr>
          <w:rFonts w:ascii="Arial" w:hAnsi="Arial" w:cs="Arial"/>
          <w:color w:val="000000"/>
        </w:rPr>
        <w:t>magis</w:t>
      </w:r>
      <w:proofErr w:type="spellEnd"/>
      <w:r w:rsidRPr="00894846">
        <w:rPr>
          <w:rFonts w:ascii="Arial" w:hAnsi="Arial" w:cs="Arial"/>
          <w:color w:val="000000"/>
        </w:rPr>
        <w:t xml:space="preserve">” sobre a aprovação de sete novos textos de prefácio da Forma Extraordinária do Rito Romano, 22 de fevereiro de 2020 e Decreto “Cum </w:t>
      </w:r>
      <w:proofErr w:type="spellStart"/>
      <w:r w:rsidRPr="00894846">
        <w:rPr>
          <w:rFonts w:ascii="Arial" w:hAnsi="Arial" w:cs="Arial"/>
          <w:color w:val="000000"/>
        </w:rPr>
        <w:t>sanctissima</w:t>
      </w:r>
      <w:proofErr w:type="spellEnd"/>
      <w:r w:rsidRPr="00894846">
        <w:rPr>
          <w:rFonts w:ascii="Arial" w:hAnsi="Arial" w:cs="Arial"/>
          <w:color w:val="000000"/>
        </w:rPr>
        <w:t>” sobre a celebração litúrgica honra dos santos na forma extraordinária do rito romano, 22 de fevereiro de 2020: </w:t>
      </w:r>
      <w:proofErr w:type="spellStart"/>
      <w:r w:rsidRPr="00894846">
        <w:rPr>
          <w:rFonts w:ascii="Arial" w:hAnsi="Arial" w:cs="Arial"/>
          <w:i/>
          <w:iCs/>
          <w:color w:val="000000"/>
        </w:rPr>
        <w:t>L'Osservatore</w:t>
      </w:r>
      <w:proofErr w:type="spellEnd"/>
      <w:r w:rsidRPr="00894846">
        <w:rPr>
          <w:rFonts w:ascii="Arial" w:hAnsi="Arial" w:cs="Arial"/>
          <w:i/>
          <w:iCs/>
          <w:color w:val="000000"/>
        </w:rPr>
        <w:t xml:space="preserve"> </w:t>
      </w:r>
      <w:proofErr w:type="gramStart"/>
      <w:r w:rsidRPr="00894846">
        <w:rPr>
          <w:rFonts w:ascii="Arial" w:hAnsi="Arial" w:cs="Arial"/>
          <w:i/>
          <w:iCs/>
          <w:color w:val="000000"/>
        </w:rPr>
        <w:t>Romano</w:t>
      </w:r>
      <w:r w:rsidRPr="00894846">
        <w:rPr>
          <w:rFonts w:ascii="Arial" w:hAnsi="Arial" w:cs="Arial"/>
          <w:color w:val="000000"/>
        </w:rPr>
        <w:t> ,</w:t>
      </w:r>
      <w:proofErr w:type="gramEnd"/>
      <w:r w:rsidRPr="00894846">
        <w:rPr>
          <w:rFonts w:ascii="Arial" w:hAnsi="Arial" w:cs="Arial"/>
          <w:color w:val="000000"/>
        </w:rPr>
        <w:t xml:space="preserve"> 26 de março de 2020, p. 6</w:t>
      </w:r>
    </w:p>
    <w:p w14:paraId="4FD05539" w14:textId="77777777" w:rsidR="00894846" w:rsidRDefault="00894846" w:rsidP="00894846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4C24C178" w14:textId="77777777" w:rsidR="007F54BB" w:rsidRPr="00894846" w:rsidRDefault="007F54BB" w:rsidP="00894846"/>
    <w:sectPr w:rsidR="007F54BB" w:rsidRPr="008948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46"/>
    <w:rsid w:val="007F54BB"/>
    <w:rsid w:val="008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74C1"/>
  <w15:chartTrackingRefBased/>
  <w15:docId w15:val="{8C42A485-9284-473A-90FC-D9A6248F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Meu Computador</cp:lastModifiedBy>
  <cp:revision>1</cp:revision>
  <dcterms:created xsi:type="dcterms:W3CDTF">2021-07-16T16:17:00Z</dcterms:created>
  <dcterms:modified xsi:type="dcterms:W3CDTF">2021-07-16T16:18:00Z</dcterms:modified>
</cp:coreProperties>
</file>